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B0" w:rsidRDefault="009E665D">
      <w:pPr>
        <w:pStyle w:val="Bezproreda"/>
        <w:rPr>
          <w:b/>
        </w:rPr>
      </w:pPr>
      <w:r>
        <w:rPr>
          <w:b/>
        </w:rPr>
        <w:t>REPUBLIKA HRVATSKA</w:t>
      </w:r>
    </w:p>
    <w:p w:rsidR="009400B0" w:rsidRDefault="009E665D">
      <w:pPr>
        <w:pStyle w:val="Bezproreda"/>
        <w:rPr>
          <w:b/>
        </w:rPr>
      </w:pPr>
      <w:r>
        <w:rPr>
          <w:b/>
        </w:rPr>
        <w:t>VUKOVARSKO-SRIJEMSAK ŽUPANIJA</w:t>
      </w:r>
    </w:p>
    <w:p w:rsidR="009400B0" w:rsidRDefault="009E665D">
      <w:pPr>
        <w:pStyle w:val="Bezproreda"/>
        <w:rPr>
          <w:b/>
        </w:rPr>
      </w:pPr>
      <w:r>
        <w:rPr>
          <w:b/>
        </w:rPr>
        <w:t>OPĆINA VOĐINCI</w:t>
      </w:r>
    </w:p>
    <w:p w:rsidR="009400B0" w:rsidRDefault="009E665D">
      <w:pPr>
        <w:pStyle w:val="Bezproreda"/>
        <w:rPr>
          <w:b/>
        </w:rPr>
      </w:pPr>
      <w:proofErr w:type="spellStart"/>
      <w:r>
        <w:rPr>
          <w:b/>
        </w:rPr>
        <w:t>J.J</w:t>
      </w:r>
      <w:proofErr w:type="spellEnd"/>
      <w:r>
        <w:rPr>
          <w:b/>
        </w:rPr>
        <w:t>. STROSSMAYERA 198, VOĐINCI</w:t>
      </w:r>
    </w:p>
    <w:p w:rsidR="009400B0" w:rsidRDefault="009E665D">
      <w:pPr>
        <w:pStyle w:val="Bezproreda"/>
        <w:rPr>
          <w:b/>
        </w:rPr>
      </w:pPr>
      <w:r>
        <w:rPr>
          <w:b/>
        </w:rPr>
        <w:t>OIB: 48324542898</w:t>
      </w:r>
    </w:p>
    <w:p w:rsidR="009400B0" w:rsidRDefault="009400B0">
      <w:pPr>
        <w:pStyle w:val="Bezproreda"/>
      </w:pP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proofErr w:type="spellStart"/>
      <w:r>
        <w:t>Vođinci</w:t>
      </w:r>
      <w:proofErr w:type="spellEnd"/>
      <w:r>
        <w:t>, 10.</w:t>
      </w:r>
      <w:r w:rsidR="00892275">
        <w:t>07.2023</w:t>
      </w:r>
      <w:r>
        <w:t>.</w:t>
      </w:r>
    </w:p>
    <w:p w:rsidR="009400B0" w:rsidRDefault="009400B0">
      <w:pPr>
        <w:pStyle w:val="Bezproreda"/>
      </w:pPr>
    </w:p>
    <w:p w:rsidR="009400B0" w:rsidRDefault="009400B0">
      <w:pPr>
        <w:pStyle w:val="Bezproreda"/>
      </w:pPr>
    </w:p>
    <w:p w:rsidR="009400B0" w:rsidRDefault="009400B0">
      <w:pPr>
        <w:pStyle w:val="Bezproreda"/>
      </w:pPr>
    </w:p>
    <w:p w:rsidR="009400B0" w:rsidRDefault="009400B0">
      <w:pPr>
        <w:pStyle w:val="Bezproreda"/>
        <w:rPr>
          <w:b/>
        </w:rPr>
      </w:pPr>
    </w:p>
    <w:p w:rsidR="009400B0" w:rsidRDefault="009E665D">
      <w:pPr>
        <w:pStyle w:val="Bezproreda"/>
        <w:jc w:val="center"/>
        <w:rPr>
          <w:b/>
        </w:rPr>
      </w:pPr>
      <w:r>
        <w:rPr>
          <w:b/>
        </w:rPr>
        <w:t>BILJEŠKE</w:t>
      </w:r>
    </w:p>
    <w:p w:rsidR="009400B0" w:rsidRDefault="009E665D">
      <w:pPr>
        <w:pStyle w:val="Bezproreda"/>
        <w:jc w:val="center"/>
        <w:rPr>
          <w:b/>
        </w:rPr>
      </w:pPr>
      <w:r>
        <w:rPr>
          <w:b/>
        </w:rPr>
        <w:t>UZ FINANCIJSKE IZVJEŠTAJE</w:t>
      </w:r>
    </w:p>
    <w:p w:rsidR="009400B0" w:rsidRDefault="009E665D">
      <w:pPr>
        <w:pStyle w:val="Bezproreda"/>
        <w:jc w:val="center"/>
        <w:rPr>
          <w:b/>
        </w:rPr>
      </w:pPr>
      <w:r>
        <w:rPr>
          <w:b/>
        </w:rPr>
        <w:t xml:space="preserve">Za razdoblje od 01. siječnja do 30. </w:t>
      </w:r>
      <w:r w:rsidR="00892275">
        <w:rPr>
          <w:b/>
        </w:rPr>
        <w:t>lipnja</w:t>
      </w:r>
      <w:r>
        <w:rPr>
          <w:b/>
        </w:rPr>
        <w:t xml:space="preserve"> 202</w:t>
      </w:r>
      <w:r w:rsidR="00892275">
        <w:rPr>
          <w:b/>
        </w:rPr>
        <w:t>3</w:t>
      </w:r>
      <w:r>
        <w:rPr>
          <w:b/>
        </w:rPr>
        <w:t>. godine</w:t>
      </w:r>
    </w:p>
    <w:p w:rsidR="009400B0" w:rsidRDefault="009400B0">
      <w:pPr>
        <w:pStyle w:val="Bezproreda"/>
        <w:jc w:val="center"/>
        <w:rPr>
          <w:b/>
        </w:rPr>
      </w:pPr>
    </w:p>
    <w:p w:rsidR="009400B0" w:rsidRDefault="009400B0">
      <w:pPr>
        <w:pStyle w:val="Bezproreda"/>
        <w:jc w:val="center"/>
      </w:pPr>
    </w:p>
    <w:p w:rsidR="009400B0" w:rsidRDefault="009400B0">
      <w:pPr>
        <w:pStyle w:val="Bezproreda"/>
        <w:jc w:val="center"/>
      </w:pPr>
    </w:p>
    <w:p w:rsidR="009400B0" w:rsidRDefault="009400B0">
      <w:pPr>
        <w:pStyle w:val="Bezproreda"/>
        <w:jc w:val="center"/>
      </w:pPr>
    </w:p>
    <w:p w:rsidR="009400B0" w:rsidRDefault="009400B0">
      <w:pPr>
        <w:pStyle w:val="Bezproreda"/>
        <w:jc w:val="center"/>
      </w:pPr>
    </w:p>
    <w:p w:rsidR="009400B0" w:rsidRDefault="009400B0">
      <w:pPr>
        <w:pStyle w:val="Bezproreda"/>
      </w:pPr>
    </w:p>
    <w:p w:rsidR="009400B0" w:rsidRDefault="009E665D">
      <w:pPr>
        <w:pStyle w:val="Bezproreda"/>
        <w:numPr>
          <w:ilvl w:val="0"/>
          <w:numId w:val="1"/>
        </w:numPr>
      </w:pPr>
      <w:r>
        <w:t>Naziv obveznika: OPĆINA VOĐINCI</w:t>
      </w:r>
    </w:p>
    <w:p w:rsidR="009400B0" w:rsidRDefault="009400B0">
      <w:pPr>
        <w:pStyle w:val="Bezproreda"/>
        <w:ind w:left="720"/>
      </w:pPr>
    </w:p>
    <w:p w:rsidR="009400B0" w:rsidRDefault="009E665D">
      <w:pPr>
        <w:pStyle w:val="Bezproreda"/>
        <w:numPr>
          <w:ilvl w:val="0"/>
          <w:numId w:val="1"/>
        </w:numPr>
      </w:pPr>
      <w:r>
        <w:t>Sjedište obveznika: 32283 VOĐINCI</w:t>
      </w:r>
    </w:p>
    <w:p w:rsidR="009400B0" w:rsidRDefault="009400B0">
      <w:pPr>
        <w:pStyle w:val="Bezproreda"/>
        <w:ind w:left="720"/>
      </w:pPr>
    </w:p>
    <w:p w:rsidR="009400B0" w:rsidRDefault="009E665D">
      <w:pPr>
        <w:pStyle w:val="Bezproreda"/>
        <w:numPr>
          <w:ilvl w:val="0"/>
          <w:numId w:val="1"/>
        </w:numPr>
      </w:pPr>
      <w:r>
        <w:t xml:space="preserve">Adresa sjedišta: </w:t>
      </w:r>
      <w:proofErr w:type="spellStart"/>
      <w:r>
        <w:t>J.J</w:t>
      </w:r>
      <w:proofErr w:type="spellEnd"/>
      <w:r>
        <w:t>. Strossmayera 198</w:t>
      </w:r>
    </w:p>
    <w:p w:rsidR="009400B0" w:rsidRDefault="009400B0">
      <w:pPr>
        <w:pStyle w:val="Bezproreda"/>
        <w:ind w:left="720"/>
      </w:pPr>
    </w:p>
    <w:p w:rsidR="009400B0" w:rsidRDefault="009E665D">
      <w:pPr>
        <w:pStyle w:val="Bezproreda"/>
        <w:numPr>
          <w:ilvl w:val="0"/>
          <w:numId w:val="1"/>
        </w:numPr>
      </w:pPr>
      <w:r>
        <w:t>Šifra općine: 584</w:t>
      </w:r>
    </w:p>
    <w:p w:rsidR="009400B0" w:rsidRDefault="009400B0">
      <w:pPr>
        <w:pStyle w:val="Bezproreda"/>
        <w:ind w:left="720"/>
      </w:pPr>
    </w:p>
    <w:p w:rsidR="009400B0" w:rsidRDefault="009E665D">
      <w:pPr>
        <w:pStyle w:val="Bezproreda"/>
        <w:numPr>
          <w:ilvl w:val="0"/>
          <w:numId w:val="1"/>
        </w:numPr>
      </w:pPr>
      <w:r>
        <w:t>Broj RKP-a: 37404</w:t>
      </w:r>
    </w:p>
    <w:p w:rsidR="009400B0" w:rsidRDefault="009400B0">
      <w:pPr>
        <w:pStyle w:val="Bezproreda"/>
        <w:ind w:left="720"/>
      </w:pPr>
    </w:p>
    <w:p w:rsidR="009400B0" w:rsidRDefault="009E665D">
      <w:pPr>
        <w:pStyle w:val="Bezproreda"/>
        <w:numPr>
          <w:ilvl w:val="0"/>
          <w:numId w:val="1"/>
        </w:numPr>
      </w:pPr>
      <w:r>
        <w:t>Matični broj: 02659883</w:t>
      </w:r>
    </w:p>
    <w:p w:rsidR="009400B0" w:rsidRDefault="009400B0">
      <w:pPr>
        <w:pStyle w:val="Bezproreda"/>
        <w:ind w:left="720"/>
      </w:pPr>
    </w:p>
    <w:p w:rsidR="009400B0" w:rsidRDefault="009E665D">
      <w:pPr>
        <w:pStyle w:val="Bezproreda"/>
        <w:numPr>
          <w:ilvl w:val="0"/>
          <w:numId w:val="1"/>
        </w:numPr>
      </w:pPr>
      <w:r>
        <w:t>OIB: 48324542898</w:t>
      </w:r>
    </w:p>
    <w:p w:rsidR="009400B0" w:rsidRDefault="009400B0">
      <w:pPr>
        <w:pStyle w:val="Bezproreda"/>
        <w:ind w:left="720"/>
      </w:pPr>
    </w:p>
    <w:p w:rsidR="009400B0" w:rsidRDefault="009E665D">
      <w:pPr>
        <w:pStyle w:val="Bezproreda"/>
        <w:numPr>
          <w:ilvl w:val="0"/>
          <w:numId w:val="1"/>
        </w:numPr>
        <w:rPr>
          <w:shd w:val="clear" w:color="auto" w:fill="C0C0C0"/>
        </w:rPr>
      </w:pPr>
      <w:r>
        <w:rPr>
          <w:shd w:val="clear" w:color="auto" w:fill="C0C0C0"/>
        </w:rPr>
        <w:t>Razina: 22</w:t>
      </w:r>
    </w:p>
    <w:p w:rsidR="009400B0" w:rsidRDefault="009400B0">
      <w:pPr>
        <w:pStyle w:val="Bezproreda"/>
        <w:rPr>
          <w:shd w:val="clear" w:color="auto" w:fill="C0C0C0"/>
        </w:rPr>
      </w:pPr>
    </w:p>
    <w:p w:rsidR="009400B0" w:rsidRDefault="009E665D">
      <w:pPr>
        <w:pStyle w:val="Bezproreda"/>
        <w:numPr>
          <w:ilvl w:val="0"/>
          <w:numId w:val="1"/>
        </w:numPr>
      </w:pPr>
      <w:r>
        <w:t>Razdjel: 000</w:t>
      </w:r>
    </w:p>
    <w:p w:rsidR="009400B0" w:rsidRDefault="009400B0">
      <w:pPr>
        <w:pStyle w:val="Bezproreda"/>
      </w:pPr>
    </w:p>
    <w:p w:rsidR="009400B0" w:rsidRDefault="009E665D">
      <w:pPr>
        <w:pStyle w:val="Bezproreda"/>
        <w:numPr>
          <w:ilvl w:val="0"/>
          <w:numId w:val="1"/>
        </w:numPr>
      </w:pPr>
      <w:r>
        <w:t>Šifra djelatnosti – 8411</w:t>
      </w:r>
    </w:p>
    <w:p w:rsidR="009400B0" w:rsidRDefault="009400B0">
      <w:pPr>
        <w:pStyle w:val="Bezproreda"/>
      </w:pPr>
    </w:p>
    <w:p w:rsidR="009400B0" w:rsidRDefault="009E665D">
      <w:pPr>
        <w:pStyle w:val="Bezproreda"/>
        <w:numPr>
          <w:ilvl w:val="0"/>
          <w:numId w:val="1"/>
        </w:numPr>
      </w:pPr>
      <w:r>
        <w:t xml:space="preserve">Razdoblje: </w:t>
      </w:r>
      <w:r w:rsidR="00892275">
        <w:rPr>
          <w:b/>
        </w:rPr>
        <w:t>01.01.-30.06</w:t>
      </w:r>
      <w:r>
        <w:rPr>
          <w:b/>
        </w:rPr>
        <w:t>.202</w:t>
      </w:r>
      <w:r w:rsidR="00892275">
        <w:rPr>
          <w:b/>
        </w:rPr>
        <w:t>3</w:t>
      </w:r>
      <w:r>
        <w:rPr>
          <w:b/>
        </w:rPr>
        <w:t>.</w:t>
      </w:r>
    </w:p>
    <w:p w:rsidR="009400B0" w:rsidRDefault="009400B0">
      <w:pPr>
        <w:pStyle w:val="Odlomakpopisa"/>
      </w:pPr>
    </w:p>
    <w:p w:rsidR="009400B0" w:rsidRDefault="009400B0">
      <w:pPr>
        <w:pStyle w:val="Bezproreda"/>
      </w:pPr>
    </w:p>
    <w:p w:rsidR="009400B0" w:rsidRDefault="009400B0">
      <w:pPr>
        <w:pStyle w:val="Bezproreda"/>
      </w:pPr>
    </w:p>
    <w:p w:rsidR="009400B0" w:rsidRDefault="009400B0">
      <w:pPr>
        <w:pStyle w:val="Bezproreda"/>
      </w:pPr>
    </w:p>
    <w:p w:rsidR="009400B0" w:rsidRDefault="009400B0">
      <w:pPr>
        <w:pStyle w:val="Bezproreda"/>
      </w:pPr>
    </w:p>
    <w:p w:rsidR="009400B0" w:rsidRDefault="009400B0">
      <w:pPr>
        <w:pStyle w:val="Bezproreda"/>
      </w:pPr>
    </w:p>
    <w:p w:rsidR="009400B0" w:rsidRDefault="009400B0">
      <w:pPr>
        <w:pStyle w:val="Bezproreda"/>
      </w:pPr>
    </w:p>
    <w:p w:rsidR="009400B0" w:rsidRDefault="009400B0">
      <w:pPr>
        <w:pStyle w:val="Bezproreda"/>
      </w:pPr>
    </w:p>
    <w:p w:rsidR="009400B0" w:rsidRDefault="009400B0">
      <w:pPr>
        <w:pStyle w:val="Bezproreda"/>
      </w:pPr>
    </w:p>
    <w:p w:rsidR="009400B0" w:rsidRDefault="009E665D">
      <w:pPr>
        <w:pStyle w:val="Bezproreda"/>
        <w:numPr>
          <w:ilvl w:val="0"/>
          <w:numId w:val="2"/>
        </w:numPr>
      </w:pPr>
      <w:r>
        <w:lastRenderedPageBreak/>
        <w:t>UVOD</w:t>
      </w:r>
    </w:p>
    <w:p w:rsidR="009400B0" w:rsidRDefault="009E665D">
      <w:pPr>
        <w:pStyle w:val="Bezproreda"/>
        <w:ind w:left="720"/>
      </w:pPr>
      <w:r>
        <w:t>U SKLADU S ODREDBAMA Pravilnika o financijskom izvještavanju u proračunskom računovodstvu (NN 37/22) i Okružnice o sastavljanju i predaji financijskih izvještaja proračuna, proračunskih i izvanproračunskih korisnika državnog proračuna te proračunskih i izvanproračunskih korisnika proračuna jedinica lokalne i područne (regionalne) samouprave za razdoblje 01.01.-30.0</w:t>
      </w:r>
      <w:r w:rsidR="00892275">
        <w:t>6</w:t>
      </w:r>
      <w:r>
        <w:t>.202</w:t>
      </w:r>
      <w:r w:rsidR="00892275">
        <w:t>3</w:t>
      </w:r>
      <w:r>
        <w:t>., Ministarstva financija, KLASA:400-02/2</w:t>
      </w:r>
      <w:r w:rsidR="00892275">
        <w:t>3</w:t>
      </w:r>
      <w:r>
        <w:t>-01/2</w:t>
      </w:r>
      <w:r w:rsidR="00892275">
        <w:t>7</w:t>
      </w:r>
      <w:r>
        <w:t>, URBROJ:513-05-03-2</w:t>
      </w:r>
      <w:r w:rsidR="00892275">
        <w:t>3</w:t>
      </w:r>
      <w:r>
        <w:t>-</w:t>
      </w:r>
      <w:r w:rsidR="00892275">
        <w:t>2</w:t>
      </w:r>
      <w:r>
        <w:t xml:space="preserve"> od </w:t>
      </w:r>
      <w:r w:rsidR="00892275">
        <w:t>04</w:t>
      </w:r>
      <w:r>
        <w:t xml:space="preserve">. </w:t>
      </w:r>
      <w:r w:rsidR="00892275">
        <w:t>srpnja</w:t>
      </w:r>
      <w:r>
        <w:t xml:space="preserve"> 202</w:t>
      </w:r>
      <w:r w:rsidR="00892275">
        <w:t>3</w:t>
      </w:r>
      <w:r>
        <w:t xml:space="preserve">., sastavljen je Financijski izvještaj Općine </w:t>
      </w:r>
      <w:proofErr w:type="spellStart"/>
      <w:r>
        <w:t>Vođinci</w:t>
      </w:r>
      <w:proofErr w:type="spellEnd"/>
      <w:r>
        <w:t xml:space="preserve"> za razdoblje siječanj-</w:t>
      </w:r>
      <w:r w:rsidR="00892275">
        <w:t>lipanj</w:t>
      </w:r>
      <w:r>
        <w:t xml:space="preserve"> 202</w:t>
      </w:r>
      <w:r w:rsidR="00892275">
        <w:t>3</w:t>
      </w:r>
      <w:r>
        <w:t xml:space="preserve">. </w:t>
      </w:r>
      <w:r w:rsidR="00892275">
        <w:t>g</w:t>
      </w:r>
      <w:r>
        <w:t>odine koji se sastoji od:</w:t>
      </w:r>
    </w:p>
    <w:p w:rsidR="009400B0" w:rsidRDefault="009E665D">
      <w:pPr>
        <w:pStyle w:val="Bezproreda"/>
        <w:numPr>
          <w:ilvl w:val="0"/>
          <w:numId w:val="3"/>
        </w:numPr>
      </w:pPr>
      <w:r>
        <w:t>Izvještaja o prihodima i rashodima, primicima i izdacima (Obrazac PR-RAS)</w:t>
      </w:r>
    </w:p>
    <w:p w:rsidR="009400B0" w:rsidRDefault="009E665D">
      <w:pPr>
        <w:pStyle w:val="Bezproreda"/>
        <w:numPr>
          <w:ilvl w:val="0"/>
          <w:numId w:val="3"/>
        </w:numPr>
      </w:pPr>
      <w:r>
        <w:t>Izvještaja o obvezama (Obrazac OBVEZE) i ovih Bilješki.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 xml:space="preserve">Bilješka broj 1 – Općina </w:t>
      </w:r>
      <w:proofErr w:type="spellStart"/>
      <w:r>
        <w:t>Vođinci</w:t>
      </w:r>
      <w:proofErr w:type="spellEnd"/>
      <w:r>
        <w:t xml:space="preserve"> primjenjuje proračunsko računovodstvo u skladu sa zakonom o proračunu i Pravilnikom o proračunskom računovodstvu. Prema odredbama navedenih propisa, općina u svojim knjigovodstvenim evidencijama osigurava pojedinačne podatke o vrstama prihoda i primitaka, rashoda i izdataka, stanju imovine, obveza i vlastitih izvora.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</w:t>
      </w:r>
      <w:r w:rsidR="00892275">
        <w:t>a</w:t>
      </w:r>
      <w:r>
        <w:t>ju se u izvješta</w:t>
      </w:r>
      <w:r w:rsidR="005A214D">
        <w:t>j</w:t>
      </w:r>
      <w:r>
        <w:t>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Nastavno se u Bilješkama obrazlažu numerički podaci i veća odstupanja iskazana o obrascima Financijskog izvještaja.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  <w:numPr>
          <w:ilvl w:val="0"/>
          <w:numId w:val="2"/>
        </w:numPr>
      </w:pPr>
      <w:r>
        <w:t>IZVJEŠTAJ O PRIHODIMA I RASHODIMA, PRIMICIMA I IZDACIMA (Obrazac PR-RAS)</w:t>
      </w:r>
    </w:p>
    <w:p w:rsidR="009400B0" w:rsidRDefault="009E665D">
      <w:pPr>
        <w:pStyle w:val="Bezproreda"/>
      </w:pPr>
      <w:r>
        <w:t xml:space="preserve">Ukupni prihodi i primici ( Šifra X678) ostvareni su u izvještajnom razdoblju u iznosu od </w:t>
      </w:r>
      <w:r w:rsidR="00892275">
        <w:t xml:space="preserve">1.028.355,15 </w:t>
      </w:r>
      <w:proofErr w:type="spellStart"/>
      <w:r w:rsidR="00892275">
        <w:t>eur</w:t>
      </w:r>
      <w:proofErr w:type="spellEnd"/>
      <w:r>
        <w:t xml:space="preserve">, odnosno za </w:t>
      </w:r>
      <w:r w:rsidR="00892275">
        <w:t>51</w:t>
      </w:r>
      <w:r>
        <w:t xml:space="preserve"> % </w:t>
      </w:r>
      <w:r w:rsidR="00892275">
        <w:t>više</w:t>
      </w:r>
      <w:r>
        <w:t xml:space="preserve"> u odnosu na ostvarenje u prethodnom izvještajnom razdoblju.</w:t>
      </w:r>
      <w:r w:rsidR="00892275">
        <w:t xml:space="preserve"> Razlog povećanja je u povećanim prihodima od prodaje nefinancijske imovine (zemljište), povećanim prihodima od poreza i prireza na dohodak te pomoći od izvanproračunskih korisnika.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 xml:space="preserve">Ukupni rashodi i izdaci (šifra Y345) ostvareni su u iznosu od </w:t>
      </w:r>
      <w:r w:rsidR="00892275">
        <w:t xml:space="preserve">692.261,80 </w:t>
      </w:r>
      <w:proofErr w:type="spellStart"/>
      <w:r w:rsidR="00892275">
        <w:t>eur</w:t>
      </w:r>
      <w:proofErr w:type="spellEnd"/>
      <w:r>
        <w:t xml:space="preserve">, odnosno </w:t>
      </w:r>
      <w:r w:rsidR="00892275">
        <w:t>20,4</w:t>
      </w:r>
      <w:r>
        <w:t xml:space="preserve"> % </w:t>
      </w:r>
      <w:r w:rsidR="00892275">
        <w:t>više</w:t>
      </w:r>
      <w:r>
        <w:t xml:space="preserve"> u odnosu na ostvarenje u prethodnom izvještajnom razdoblju.</w:t>
      </w:r>
      <w:r w:rsidR="00892275">
        <w:t xml:space="preserve"> Rezultat povećanja bilježe povećani rashodi poslovanja za 82 % </w:t>
      </w:r>
      <w:r w:rsidR="00A863A0">
        <w:t xml:space="preserve"> koje čine bruto plaće, doprinosi na plaće, rashodi za materija</w:t>
      </w:r>
      <w:r w:rsidR="00634102">
        <w:t>l</w:t>
      </w:r>
      <w:r w:rsidR="00A863A0">
        <w:t xml:space="preserve"> i energiju, povećanim rashodima u prijenosu proračunskim korisnicima iz nadležnog proračuna za financiranje rashoda poslovanja, rashodi nastali ulaganjem u ceste, ulaganjem u uredsku opremu i namještaj te u računalne programe.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 xml:space="preserve">Prihodi od poreza (Šifra 61) ostvareni su u iznosu od </w:t>
      </w:r>
      <w:r w:rsidR="00A863A0">
        <w:t xml:space="preserve">172.273,31 </w:t>
      </w:r>
      <w:proofErr w:type="spellStart"/>
      <w:r w:rsidR="00A863A0">
        <w:t>eur</w:t>
      </w:r>
      <w:proofErr w:type="spellEnd"/>
      <w:r>
        <w:t>, što iznosi 3</w:t>
      </w:r>
      <w:r w:rsidR="00A863A0">
        <w:t>3,7</w:t>
      </w:r>
      <w:r>
        <w:t xml:space="preserve"> % </w:t>
      </w:r>
      <w:r w:rsidR="00A863A0">
        <w:t>više</w:t>
      </w:r>
      <w:r>
        <w:t xml:space="preserve"> u odnosu na ostvarenje prethodne godine. Prihodi od poreza obuhvaćaju porez na dohodak od nesamostalnog rada (porez na plaće zaposlenih osoba sa sjedištem na području Općine </w:t>
      </w:r>
      <w:proofErr w:type="spellStart"/>
      <w:r>
        <w:t>Vođinci</w:t>
      </w:r>
      <w:proofErr w:type="spellEnd"/>
      <w:r>
        <w:t>), porez na dohodak od samostalnih djelatnosti (obrta), porez na dohodak od imovine, udjela u dobiti i sl.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 xml:space="preserve">Osim gore navedenih poreza u tu skupinu proračunskih prihoda spadaju i porez na promet nekretninama, odnosno porez na stjecanje vlasništva nad nekretninom sukladno Zakonu o porezu na promet nekretninama, porez na potrošnju alkoholnih i bezalkoholnih pića koji plaćaju vlasnici ugostiteljskih objekata, </w:t>
      </w:r>
      <w:bookmarkStart w:id="0" w:name="_GoBack"/>
      <w:bookmarkEnd w:id="0"/>
      <w:r>
        <w:t xml:space="preserve"> a sve sukladno Odluci o općinskim porezima.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lastRenderedPageBreak/>
        <w:t xml:space="preserve">Prihodi od poreza i prireza na dohodak (Šifra 611) u ukupnom iznosu </w:t>
      </w:r>
      <w:r w:rsidR="00E25FBB">
        <w:t>veći</w:t>
      </w:r>
      <w:r>
        <w:t xml:space="preserve"> su za </w:t>
      </w:r>
      <w:r w:rsidR="00E25FBB">
        <w:t>29,7</w:t>
      </w:r>
      <w:r>
        <w:t xml:space="preserve"> % u odnosu na isti period prošle godine.</w:t>
      </w:r>
    </w:p>
    <w:p w:rsidR="009400B0" w:rsidRDefault="00634102">
      <w:pPr>
        <w:pStyle w:val="Bezproreda"/>
      </w:pPr>
      <w:r>
        <w:t>Prihodi poreza</w:t>
      </w:r>
      <w:r w:rsidR="009E665D">
        <w:t xml:space="preserve"> i prireza od kapitala (Šifra 6114)</w:t>
      </w:r>
      <w:r w:rsidR="00F051B0">
        <w:t xml:space="preserve"> bilježi porast od 5</w:t>
      </w:r>
      <w:r w:rsidR="00E25FBB">
        <w:t>50 %, dok</w:t>
      </w:r>
      <w:r w:rsidR="009E665D">
        <w:t xml:space="preserve"> </w:t>
      </w:r>
      <w:r w:rsidR="00F051B0">
        <w:t xml:space="preserve">od </w:t>
      </w:r>
      <w:r w:rsidR="009E665D">
        <w:t xml:space="preserve">poreza i prireza na dohodak od </w:t>
      </w:r>
      <w:r w:rsidR="00E25FBB">
        <w:t>imovine i imovinskih prava bilježi pad  od 44,8 %</w:t>
      </w:r>
      <w:r w:rsidR="009E665D">
        <w:t xml:space="preserve">  </w:t>
      </w:r>
      <w:r w:rsidR="00E25FBB">
        <w:t>(</w:t>
      </w:r>
      <w:r w:rsidR="009E665D">
        <w:t>Šifra 611</w:t>
      </w:r>
      <w:r w:rsidR="00E25FBB">
        <w:t>3</w:t>
      </w:r>
      <w:r w:rsidR="009E665D">
        <w:t xml:space="preserve">) . Porez i prirez od samostalnog rada (Šifra 6112) </w:t>
      </w:r>
      <w:r w:rsidR="00E25FBB">
        <w:t>povećan</w:t>
      </w:r>
      <w:r w:rsidR="009E665D">
        <w:t xml:space="preserve"> je za </w:t>
      </w:r>
      <w:r w:rsidR="00E25FBB">
        <w:t>50,6</w:t>
      </w:r>
      <w:r w:rsidR="009E665D">
        <w:t xml:space="preserve"> % u odnosu na lani.  </w:t>
      </w:r>
      <w:r w:rsidR="00E25FBB">
        <w:t>P</w:t>
      </w:r>
      <w:r w:rsidR="009E665D">
        <w:t>rihod bez mogućnosti usporedbe sa prethodnim razdobljem za porez i prirez na dohodak utvrđen po postupku nadzora za prethodne godine (šifra 6116)</w:t>
      </w:r>
      <w:r w:rsidR="00E25FBB">
        <w:t>nije evidentiran u ovom razdoblju, dok</w:t>
      </w:r>
      <w:r w:rsidR="00912515">
        <w:t xml:space="preserve"> je povrat</w:t>
      </w:r>
      <w:r w:rsidR="009E665D">
        <w:t xml:space="preserve"> porez</w:t>
      </w:r>
      <w:r w:rsidR="00912515">
        <w:t>a</w:t>
      </w:r>
      <w:r w:rsidR="009E665D">
        <w:t xml:space="preserve"> i prirez na dohodak po godišnjoj prijavi (Šifra 611</w:t>
      </w:r>
      <w:r w:rsidR="00912515">
        <w:t>7) bilježi porast pad od 21,5 % u odnosu na lani.</w:t>
      </w:r>
    </w:p>
    <w:p w:rsidR="009400B0" w:rsidRDefault="009E665D">
      <w:pPr>
        <w:pStyle w:val="Bezproreda"/>
      </w:pPr>
      <w:r>
        <w:t xml:space="preserve">Porez na imovinu (Šifra 613) bilježi </w:t>
      </w:r>
      <w:r w:rsidR="00912515">
        <w:t>znatno povećanje</w:t>
      </w:r>
      <w:r>
        <w:t xml:space="preserve"> radi </w:t>
      </w:r>
      <w:r w:rsidR="00912515">
        <w:t>veće uplate</w:t>
      </w:r>
      <w:r>
        <w:t xml:space="preserve"> iznosa privremenog poreza na imovinu (Šifra 6134) i to za </w:t>
      </w:r>
      <w:r w:rsidR="00912515">
        <w:t>142,9</w:t>
      </w:r>
      <w:r>
        <w:t xml:space="preserve"> %.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 xml:space="preserve">Porez na robu i usluge (Šifra 614) bilježi povećanje </w:t>
      </w:r>
      <w:r w:rsidR="00912515">
        <w:t>od 131,3 % u odnosu na prošlu godinu.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Pomoći iz inozemstva i od subjekata unutar općeg proračuna (Šifra 63) su ostva</w:t>
      </w:r>
      <w:r w:rsidR="00912515">
        <w:t xml:space="preserve">rene u iznosu od 498.595,14 </w:t>
      </w:r>
      <w:proofErr w:type="spellStart"/>
      <w:r w:rsidR="00912515">
        <w:t>eur</w:t>
      </w:r>
      <w:proofErr w:type="spellEnd"/>
      <w:r>
        <w:t xml:space="preserve"> </w:t>
      </w:r>
      <w:r w:rsidR="00912515">
        <w:t>što je u razini lanjskog iznosa.</w:t>
      </w:r>
    </w:p>
    <w:p w:rsidR="009400B0" w:rsidRDefault="009E665D">
      <w:pPr>
        <w:pStyle w:val="Bezproreda"/>
      </w:pPr>
      <w:r>
        <w:t xml:space="preserve">Tekuće pomoći proračunu iz drugih proračuna i izvanproračunskim korisnicima (Šifra 6331) su za </w:t>
      </w:r>
      <w:r w:rsidR="00912515">
        <w:t>3,8</w:t>
      </w:r>
      <w:r>
        <w:t xml:space="preserve"> %</w:t>
      </w:r>
      <w:r w:rsidR="00912515">
        <w:t xml:space="preserve"> veće</w:t>
      </w:r>
      <w:r>
        <w:t xml:space="preserve"> nego prošle godine. Navedena pomoć odnosi se na </w:t>
      </w:r>
      <w:r w:rsidR="00F051B0">
        <w:t>f</w:t>
      </w:r>
      <w:r>
        <w:t>iskalno izravnanje.</w:t>
      </w:r>
    </w:p>
    <w:p w:rsidR="009400B0" w:rsidRDefault="009E665D">
      <w:pPr>
        <w:pStyle w:val="Bezproreda"/>
      </w:pPr>
      <w:r>
        <w:t xml:space="preserve">Pomoći od izvanproračunskih korisnika (šifra 634)  bilježe </w:t>
      </w:r>
      <w:r w:rsidR="00912515">
        <w:t>znatno povećanje</w:t>
      </w:r>
      <w:r>
        <w:t xml:space="preserve"> na način da su povećani iznosi </w:t>
      </w:r>
      <w:r w:rsidR="00912515">
        <w:t>kapitalnih</w:t>
      </w:r>
      <w:r>
        <w:t xml:space="preserve"> pomoći </w:t>
      </w:r>
      <w:r w:rsidR="00912515">
        <w:t>od izvanproračunskih korisnika</w:t>
      </w:r>
      <w:r>
        <w:t>(Šifra 634</w:t>
      </w:r>
      <w:r w:rsidR="00912515">
        <w:t>2</w:t>
      </w:r>
      <w:r>
        <w:t xml:space="preserve">) </w:t>
      </w:r>
      <w:r w:rsidR="00AC5B04">
        <w:t>i to od FZOEU za digitalizaciju poslovanja</w:t>
      </w:r>
      <w:r>
        <w:t>.</w:t>
      </w:r>
    </w:p>
    <w:p w:rsidR="009400B0" w:rsidRDefault="009400B0">
      <w:pPr>
        <w:pStyle w:val="Bezproreda"/>
      </w:pPr>
    </w:p>
    <w:p w:rsidR="009400B0" w:rsidRPr="00E251CE" w:rsidRDefault="009E665D">
      <w:pPr>
        <w:pStyle w:val="Bezproreda"/>
      </w:pPr>
      <w:r>
        <w:t xml:space="preserve">Pomoći temeljem prijenosa EU sredstava (Šifra 638) bilježe </w:t>
      </w:r>
      <w:r w:rsidR="00AC5B04">
        <w:t>smanjenje od 6,5 %, a čine ih</w:t>
      </w:r>
      <w:r>
        <w:t xml:space="preserve"> kapitalne pomoći (Šifra 6382) dobivene od Agencije za plaćanja u poljoprivredi, ribarstvu i ruralnom razvoju za </w:t>
      </w:r>
      <w:r w:rsidR="00AC5B04">
        <w:t xml:space="preserve">zgradu DVD-a u </w:t>
      </w:r>
      <w:r>
        <w:t xml:space="preserve">iznosu od </w:t>
      </w:r>
      <w:r w:rsidR="00AC5B04">
        <w:t xml:space="preserve">227.618,80 </w:t>
      </w:r>
      <w:proofErr w:type="spellStart"/>
      <w:r w:rsidR="00AC5B04">
        <w:t>eur</w:t>
      </w:r>
      <w:proofErr w:type="spellEnd"/>
      <w:r>
        <w:t xml:space="preserve"> te </w:t>
      </w:r>
      <w:r w:rsidRPr="00E251CE">
        <w:t>od Ministarstva regionalnog razvoja u</w:t>
      </w:r>
      <w:r w:rsidR="00AC5B04" w:rsidRPr="00E251CE">
        <w:t xml:space="preserve"> iznosu  od 33.180,70 </w:t>
      </w:r>
      <w:proofErr w:type="spellStart"/>
      <w:r w:rsidR="00AC5B04" w:rsidRPr="00E251CE">
        <w:t>eur</w:t>
      </w:r>
      <w:proofErr w:type="spellEnd"/>
      <w:r w:rsidR="00E251CE" w:rsidRPr="00E251CE">
        <w:t xml:space="preserve"> za rekonstrukciju nogostup</w:t>
      </w:r>
      <w:r w:rsidR="00E251CE">
        <w:t xml:space="preserve">a u ulici </w:t>
      </w:r>
      <w:proofErr w:type="spellStart"/>
      <w:r w:rsidR="00E251CE">
        <w:t>J.J</w:t>
      </w:r>
      <w:proofErr w:type="spellEnd"/>
      <w:r w:rsidR="00E251CE">
        <w:t>. S</w:t>
      </w:r>
      <w:r w:rsidR="00E251CE" w:rsidRPr="00E251CE">
        <w:t>trossmayera.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 xml:space="preserve">Prihodi od imovine (Šifra 64) ostvareni su u iznosu od </w:t>
      </w:r>
      <w:r w:rsidR="00AC5B04">
        <w:t xml:space="preserve">12.611,57 </w:t>
      </w:r>
      <w:proofErr w:type="spellStart"/>
      <w:r w:rsidR="00AC5B04">
        <w:t>eur</w:t>
      </w:r>
      <w:proofErr w:type="spellEnd"/>
      <w:r>
        <w:t xml:space="preserve">, odnosno veći su za </w:t>
      </w:r>
      <w:r w:rsidR="00AC5B04">
        <w:t>29,6</w:t>
      </w:r>
      <w:r>
        <w:t xml:space="preserve"> % u odnosu</w:t>
      </w:r>
      <w:r w:rsidR="00AC5B04">
        <w:t xml:space="preserve"> na period prošle godine. O</w:t>
      </w:r>
      <w:r>
        <w:t xml:space="preserve">dstupanje </w:t>
      </w:r>
      <w:r w:rsidR="00AC5B04">
        <w:t xml:space="preserve">je </w:t>
      </w:r>
      <w:r>
        <w:t>vidljivo</w:t>
      </w:r>
      <w:r w:rsidR="00AC5B04">
        <w:t xml:space="preserve"> </w:t>
      </w:r>
      <w:r>
        <w:t xml:space="preserve">kod prihoda od nefinancijske imovine (Šifra 642) </w:t>
      </w:r>
      <w:r w:rsidR="00AC5B04">
        <w:t>za 26,6 %</w:t>
      </w:r>
      <w:r w:rsidR="00C709BF">
        <w:t>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Prihodi od upravnih i administrativnih pristojbi, pristojbi po posebnim propisima i naknade</w:t>
      </w:r>
    </w:p>
    <w:p w:rsidR="009400B0" w:rsidRDefault="009E665D">
      <w:pPr>
        <w:pStyle w:val="Bezproreda"/>
      </w:pPr>
      <w:r>
        <w:t>(Šifra 6</w:t>
      </w:r>
      <w:r w:rsidR="005A214D">
        <w:t>5) ost</w:t>
      </w:r>
      <w:r>
        <w:t>v</w:t>
      </w:r>
      <w:r w:rsidR="005A214D">
        <w:t>a</w:t>
      </w:r>
      <w:r>
        <w:t xml:space="preserve">reni su u iznosu od </w:t>
      </w:r>
      <w:r w:rsidR="00C709BF">
        <w:t xml:space="preserve">11.627,41 </w:t>
      </w:r>
      <w:proofErr w:type="spellStart"/>
      <w:r w:rsidR="00C709BF">
        <w:t>e</w:t>
      </w:r>
      <w:r w:rsidR="00C5094F">
        <w:t>ur</w:t>
      </w:r>
      <w:proofErr w:type="spellEnd"/>
      <w:r>
        <w:t xml:space="preserve"> odnosno </w:t>
      </w:r>
      <w:r w:rsidR="00C5094F">
        <w:t>smanjeni</w:t>
      </w:r>
      <w:r>
        <w:t xml:space="preserve"> su za </w:t>
      </w:r>
      <w:r w:rsidR="00C5094F">
        <w:t>42,8</w:t>
      </w:r>
      <w:r>
        <w:t xml:space="preserve"> %.  Čine ih</w:t>
      </w:r>
      <w:r w:rsidR="005A214D">
        <w:t xml:space="preserve"> prihodi od upravnih i administ</w:t>
      </w:r>
      <w:r>
        <w:t>r</w:t>
      </w:r>
      <w:r w:rsidR="005A214D">
        <w:t>a</w:t>
      </w:r>
      <w:r>
        <w:t>tivnih pristojbi, prihodi po posebnim propisima i prihodi od komunalnih doprinosa i naknada.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ŠIFRA 3 – RASHODI POSLOVANJA</w:t>
      </w:r>
    </w:p>
    <w:p w:rsidR="009400B0" w:rsidRDefault="009E665D">
      <w:pPr>
        <w:pStyle w:val="Bezproreda"/>
      </w:pPr>
      <w:r>
        <w:t>Rashodi poslovanj</w:t>
      </w:r>
      <w:r w:rsidR="005A214D">
        <w:t>a (šifra</w:t>
      </w:r>
      <w:r w:rsidR="00C709BF">
        <w:t xml:space="preserve"> </w:t>
      </w:r>
      <w:r w:rsidR="005A214D">
        <w:t>3) ost</w:t>
      </w:r>
      <w:r>
        <w:t>v</w:t>
      </w:r>
      <w:r w:rsidR="005A214D">
        <w:t>a</w:t>
      </w:r>
      <w:r>
        <w:t xml:space="preserve">reni su u ukupnom iznosu od </w:t>
      </w:r>
      <w:r w:rsidR="00C5094F">
        <w:t xml:space="preserve">286.893,89 </w:t>
      </w:r>
      <w:proofErr w:type="spellStart"/>
      <w:r w:rsidR="00C5094F">
        <w:t>eur</w:t>
      </w:r>
      <w:proofErr w:type="spellEnd"/>
      <w:r>
        <w:t>, odnosno</w:t>
      </w:r>
      <w:r w:rsidR="005A214D">
        <w:t xml:space="preserve"> </w:t>
      </w:r>
      <w:r w:rsidR="00C5094F">
        <w:t>povećani</w:t>
      </w:r>
      <w:r>
        <w:t xml:space="preserve"> su za </w:t>
      </w:r>
      <w:r w:rsidR="00C5094F">
        <w:t>82,2</w:t>
      </w:r>
      <w:r>
        <w:t xml:space="preserve"> % u odnosu na lani. Rashodi za zaposlene bilježe značajne promjene, </w:t>
      </w:r>
      <w:r w:rsidR="00C5094F">
        <w:t>povećanje</w:t>
      </w:r>
      <w:r>
        <w:t xml:space="preserve"> od </w:t>
      </w:r>
      <w:r w:rsidR="00C5094F">
        <w:t>219,7</w:t>
      </w:r>
      <w:r>
        <w:t xml:space="preserve"> % zbog </w:t>
      </w:r>
      <w:r w:rsidR="00C5094F">
        <w:t>povećanog broja zaposlenika (Projekt „Zaželi“</w:t>
      </w:r>
      <w:r w:rsidR="00C709BF">
        <w:t>, te Javni radovi</w:t>
      </w:r>
      <w:r w:rsidR="00C5094F">
        <w:t>).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Mate</w:t>
      </w:r>
      <w:r w:rsidR="005A214D">
        <w:t>rijalni rashodi (Šifra 32)  ost</w:t>
      </w:r>
      <w:r>
        <w:t>v</w:t>
      </w:r>
      <w:r w:rsidR="005A214D">
        <w:t>a</w:t>
      </w:r>
      <w:r>
        <w:t xml:space="preserve">reni su u iznosu od </w:t>
      </w:r>
      <w:r w:rsidR="00C5094F">
        <w:t xml:space="preserve">50.449,66 </w:t>
      </w:r>
      <w:proofErr w:type="spellStart"/>
      <w:r w:rsidR="00C5094F">
        <w:t>eur</w:t>
      </w:r>
      <w:proofErr w:type="spellEnd"/>
      <w:r>
        <w:t xml:space="preserve"> tj. </w:t>
      </w:r>
      <w:r w:rsidR="00C5094F">
        <w:t>povećani</w:t>
      </w:r>
      <w:r>
        <w:t xml:space="preserve"> su za 1</w:t>
      </w:r>
      <w:r w:rsidR="00C5094F">
        <w:t>7,1</w:t>
      </w:r>
      <w:r>
        <w:t xml:space="preserve"> %. Navedeni rashodi odnose se na rashode za redovno poslovanje i rashode za izvršavanje programskih aktivnosti općinske uprave.</w:t>
      </w:r>
    </w:p>
    <w:p w:rsidR="009400B0" w:rsidRDefault="009E665D">
      <w:pPr>
        <w:pStyle w:val="Bezproreda"/>
      </w:pPr>
      <w:r>
        <w:t xml:space="preserve">Odstupanja su vidljiva kod naknada troškova zaposlenima (šifra 321) zbog prethodno već spomenutog </w:t>
      </w:r>
      <w:r w:rsidR="00C5094F">
        <w:t>povećanja</w:t>
      </w:r>
      <w:r>
        <w:t xml:space="preserve"> broja zaposlenika. Kod rashoda za materijal i energiju (Šifra 322) bilježimo povećanje troškova koje se najvećim dijelom odnosi na </w:t>
      </w:r>
      <w:r w:rsidR="00C5094F">
        <w:t>uredski materijal (šifra 3221), materijal i dijelovi za tekuće i investicijsko održavanje (šifra 3224), usluge promidžbe i informiranja (šifra 3233)</w:t>
      </w:r>
      <w:r w:rsidR="00DA75EB">
        <w:t>.</w:t>
      </w:r>
    </w:p>
    <w:p w:rsidR="009400B0" w:rsidRDefault="009E665D">
      <w:pPr>
        <w:pStyle w:val="Bezproreda"/>
      </w:pPr>
      <w:r>
        <w:t xml:space="preserve">Ostali nespomenuti rashodi poslovanja (Šifra 329) bilježe </w:t>
      </w:r>
      <w:r w:rsidR="00DA75EB">
        <w:t>smanje</w:t>
      </w:r>
      <w:r w:rsidR="00C709BF">
        <w:t>n</w:t>
      </w:r>
      <w:r w:rsidR="00DA75EB">
        <w:t>je</w:t>
      </w:r>
      <w:r>
        <w:t xml:space="preserve"> u odnosu na isti peri</w:t>
      </w:r>
      <w:r w:rsidR="005A214D">
        <w:t xml:space="preserve">od prošle godine za </w:t>
      </w:r>
      <w:r w:rsidR="00DA75EB">
        <w:t>40,1</w:t>
      </w:r>
      <w:r w:rsidR="005A214D">
        <w:t xml:space="preserve"> %. Nak</w:t>
      </w:r>
      <w:r>
        <w:t>n</w:t>
      </w:r>
      <w:r w:rsidR="005A214D">
        <w:t>a</w:t>
      </w:r>
      <w:r>
        <w:t xml:space="preserve">de za rad predstavničkih i izvršnih tijela (Šifra 3291) u ovom izvještajnom razdoblju nisu realizirane. </w:t>
      </w:r>
    </w:p>
    <w:p w:rsidR="009400B0" w:rsidRDefault="009E665D">
      <w:pPr>
        <w:pStyle w:val="Bezproreda"/>
      </w:pPr>
      <w:r>
        <w:t xml:space="preserve">Ostali nespomenuti rashodi poslovanja (Šifra 3299) </w:t>
      </w:r>
      <w:r w:rsidR="00DA75EB">
        <w:t>povećani</w:t>
      </w:r>
      <w:r>
        <w:t xml:space="preserve"> su za </w:t>
      </w:r>
      <w:r w:rsidR="00DA75EB">
        <w:t>46,2</w:t>
      </w:r>
      <w:r>
        <w:t xml:space="preserve"> % u odnosu na lani.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 xml:space="preserve">Financijski rashodi (Šifra 34) ostvareni su u iznosu od </w:t>
      </w:r>
      <w:r w:rsidR="00D20225">
        <w:t xml:space="preserve">3.299,61 </w:t>
      </w:r>
      <w:proofErr w:type="spellStart"/>
      <w:r w:rsidR="00D20225">
        <w:t>eur</w:t>
      </w:r>
      <w:proofErr w:type="spellEnd"/>
      <w:r>
        <w:t xml:space="preserve">, odnosno smanjeni su za </w:t>
      </w:r>
      <w:r w:rsidR="00D20225">
        <w:t>22,6</w:t>
      </w:r>
      <w:r>
        <w:t xml:space="preserve"> % u odnosu na prošlu godinu.</w:t>
      </w:r>
    </w:p>
    <w:p w:rsidR="009400B0" w:rsidRDefault="00D20225">
      <w:pPr>
        <w:pStyle w:val="Bezproreda"/>
      </w:pPr>
      <w:r>
        <w:t xml:space="preserve">Ostvarenje čine povećanje </w:t>
      </w:r>
      <w:r w:rsidR="009E665D">
        <w:t xml:space="preserve"> ostalih financijskih rashoda (Šifra 343) i </w:t>
      </w:r>
      <w:r>
        <w:t>smanjenje kamata za primljene kredite i zajmove (šifra 342).</w:t>
      </w:r>
    </w:p>
    <w:p w:rsidR="009400B0" w:rsidRDefault="009E665D">
      <w:pPr>
        <w:pStyle w:val="Bezproreda"/>
      </w:pPr>
      <w:r>
        <w:t xml:space="preserve">Pomoći dane u inozemstvo i unutar općeg proračuna (Šifra 36) bilježe porast od </w:t>
      </w:r>
      <w:r w:rsidR="00D20225">
        <w:t>61</w:t>
      </w:r>
      <w:r>
        <w:t xml:space="preserve"> %.</w:t>
      </w:r>
    </w:p>
    <w:p w:rsidR="009400B0" w:rsidRDefault="009E665D">
      <w:pPr>
        <w:pStyle w:val="Bezproreda"/>
      </w:pPr>
      <w:r>
        <w:t>Prijenosi</w:t>
      </w:r>
      <w:r w:rsidR="005A214D">
        <w:t xml:space="preserve"> </w:t>
      </w:r>
      <w:r>
        <w:t>proračunskim kori</w:t>
      </w:r>
      <w:r w:rsidR="005A214D">
        <w:t>s</w:t>
      </w:r>
      <w:r>
        <w:t>nicima iz nadležnog proračuna za financiranje rashoda poslovanja (Šifra 3672 bilježe povećanje</w:t>
      </w:r>
      <w:r w:rsidR="001005C6">
        <w:t xml:space="preserve"> od 53,2%</w:t>
      </w:r>
      <w:r>
        <w:t xml:space="preserve">, a odnose se na sufinanciranje poslovanja Dječjeg vrtića „Mladost“ </w:t>
      </w:r>
      <w:proofErr w:type="spellStart"/>
      <w:r>
        <w:t>Vođinci</w:t>
      </w:r>
      <w:proofErr w:type="spellEnd"/>
      <w:r>
        <w:t>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 xml:space="preserve">Naknade građanima i kućanstvima na temelju osiguranja i druge naknade (Šifra 37) ostvarene su u iznosu od </w:t>
      </w:r>
      <w:r w:rsidR="001005C6">
        <w:t xml:space="preserve">21.069,72 </w:t>
      </w:r>
      <w:proofErr w:type="spellStart"/>
      <w:r w:rsidR="001005C6">
        <w:t>eur</w:t>
      </w:r>
      <w:proofErr w:type="spellEnd"/>
      <w:r>
        <w:t xml:space="preserve"> i </w:t>
      </w:r>
      <w:r w:rsidR="001005C6">
        <w:t>veće</w:t>
      </w:r>
      <w:r>
        <w:t xml:space="preserve"> su za </w:t>
      </w:r>
      <w:r w:rsidR="001005C6">
        <w:t>63,4</w:t>
      </w:r>
      <w:r>
        <w:t xml:space="preserve"> % u odnosu na lani.</w:t>
      </w:r>
    </w:p>
    <w:p w:rsidR="009400B0" w:rsidRDefault="009E665D">
      <w:pPr>
        <w:pStyle w:val="Bezproreda"/>
      </w:pPr>
      <w:r>
        <w:t xml:space="preserve">Čine </w:t>
      </w:r>
      <w:r w:rsidR="001005C6">
        <w:t>ih</w:t>
      </w:r>
      <w:r>
        <w:t xml:space="preserve"> naknada građanima i kućanstvima u novcu (Šifra 3721) kao jednokratna novčana pomoć, naknada za novorođenčad te povećanje nakn</w:t>
      </w:r>
      <w:r w:rsidR="005A214D">
        <w:t>a</w:t>
      </w:r>
      <w:r>
        <w:t>de građanima i kućanstvima u naravi (šifra 3722) kao troškovi stanovanja te sufinanciranje prijevoza učenicima srednjih škola.</w:t>
      </w:r>
    </w:p>
    <w:p w:rsidR="009400B0" w:rsidRDefault="009400B0">
      <w:pPr>
        <w:pStyle w:val="Bezproreda"/>
      </w:pPr>
    </w:p>
    <w:p w:rsidR="009400B0" w:rsidRDefault="005A214D">
      <w:pPr>
        <w:pStyle w:val="Bezproreda"/>
      </w:pPr>
      <w:r>
        <w:t>Ostali rashodi (Šifra 38) ost</w:t>
      </w:r>
      <w:r w:rsidR="009E665D">
        <w:t>v</w:t>
      </w:r>
      <w:r>
        <w:t>a</w:t>
      </w:r>
      <w:r w:rsidR="009E665D">
        <w:t xml:space="preserve">reni su u iznosu od </w:t>
      </w:r>
      <w:r w:rsidR="001005C6">
        <w:t xml:space="preserve">32.632,11 </w:t>
      </w:r>
      <w:proofErr w:type="spellStart"/>
      <w:r w:rsidR="001005C6">
        <w:t>eur</w:t>
      </w:r>
      <w:proofErr w:type="spellEnd"/>
      <w:r w:rsidR="009E665D">
        <w:t xml:space="preserve"> i </w:t>
      </w:r>
      <w:r w:rsidR="001005C6">
        <w:t>povećani</w:t>
      </w:r>
      <w:r w:rsidR="009E665D">
        <w:t xml:space="preserve"> su za </w:t>
      </w:r>
      <w:r w:rsidR="001005C6">
        <w:t>53,3 %.</w:t>
      </w:r>
    </w:p>
    <w:p w:rsidR="009400B0" w:rsidRDefault="009E665D">
      <w:pPr>
        <w:pStyle w:val="Bezproreda"/>
      </w:pPr>
      <w:r>
        <w:t xml:space="preserve">Tekuće donacije (Šifra 381) također bilježe </w:t>
      </w:r>
      <w:r w:rsidR="001005C6">
        <w:t>povećanj</w:t>
      </w:r>
      <w:r w:rsidR="0098328B">
        <w:t>e</w:t>
      </w:r>
      <w:r>
        <w:t xml:space="preserve"> u odnosu na prethodnu godinu, a čine ga </w:t>
      </w:r>
      <w:r w:rsidR="001005C6">
        <w:t>tekuće</w:t>
      </w:r>
      <w:r>
        <w:t xml:space="preserve"> don</w:t>
      </w:r>
      <w:r w:rsidR="005A214D">
        <w:t>a</w:t>
      </w:r>
      <w:r>
        <w:t>cija u novcu (Šifra 3811) u koje spada sufinanciranj</w:t>
      </w:r>
      <w:r w:rsidR="001005C6">
        <w:t>e korištenja bazena, donacija KU</w:t>
      </w:r>
      <w:r>
        <w:t xml:space="preserve">D Mladost, </w:t>
      </w:r>
      <w:proofErr w:type="spellStart"/>
      <w:r>
        <w:t>Taekwon</w:t>
      </w:r>
      <w:proofErr w:type="spellEnd"/>
      <w:r>
        <w:t xml:space="preserve">-do klub Sokol, LD Srndać, DVD </w:t>
      </w:r>
      <w:proofErr w:type="spellStart"/>
      <w:r>
        <w:t>Vođinci</w:t>
      </w:r>
      <w:proofErr w:type="spellEnd"/>
      <w:r>
        <w:t xml:space="preserve">, OŠ </w:t>
      </w:r>
      <w:proofErr w:type="spellStart"/>
      <w:r>
        <w:t>Vođinci</w:t>
      </w:r>
      <w:proofErr w:type="spellEnd"/>
      <w:r>
        <w:t xml:space="preserve"> te </w:t>
      </w:r>
      <w:r w:rsidR="001005C6">
        <w:t>tekuće donacije</w:t>
      </w:r>
      <w:r>
        <w:t xml:space="preserve"> u nar</w:t>
      </w:r>
      <w:r w:rsidR="001005C6">
        <w:t>avi (Šifra 3812).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ŠIFRA 7 – PRIHODI OD PRODAJE NEFINANCIJSKE IMOVINE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Prihodi od pr</w:t>
      </w:r>
      <w:r w:rsidR="007F2A19">
        <w:t>odaje nefinancijske imovine ost</w:t>
      </w:r>
      <w:r>
        <w:t>v</w:t>
      </w:r>
      <w:r w:rsidR="007F2A19">
        <w:t>a</w:t>
      </w:r>
      <w:r>
        <w:t xml:space="preserve">reni su u iznosu od </w:t>
      </w:r>
      <w:r w:rsidR="007F2A19">
        <w:t xml:space="preserve">333.247,72 </w:t>
      </w:r>
      <w:proofErr w:type="spellStart"/>
      <w:r w:rsidR="007F2A19">
        <w:t>eur</w:t>
      </w:r>
      <w:proofErr w:type="spellEnd"/>
      <w:r w:rsidR="007F2A19">
        <w:t>,</w:t>
      </w:r>
      <w:r>
        <w:t xml:space="preserve"> odnosno povećani za </w:t>
      </w:r>
      <w:r w:rsidR="007F2A19">
        <w:t>2.270,2</w:t>
      </w:r>
      <w:r>
        <w:t xml:space="preserve"> % u odnosu na </w:t>
      </w:r>
      <w:r w:rsidR="007F2A19">
        <w:t xml:space="preserve">prošlu godinu, a </w:t>
      </w:r>
      <w:r>
        <w:t>o</w:t>
      </w:r>
      <w:r w:rsidR="007F2A19">
        <w:t>s</w:t>
      </w:r>
      <w:r>
        <w:t>tvareno je prodajom poljoprivrednog zemljišta (Šifra 7111).</w:t>
      </w:r>
      <w:r w:rsidR="007F2A19">
        <w:t xml:space="preserve"> Znatno povećanje rezultat je prodaje pašnjaka u vlasništvu Općine, dobre naplate dugova za prodaju i zakup zemlje u vlasništvu R</w:t>
      </w:r>
      <w:r w:rsidR="0098328B">
        <w:t>H.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ŠIFRA 4 – RASHODI ZA NABAVU NEFINANCIJSKE IMOVINE</w:t>
      </w:r>
    </w:p>
    <w:p w:rsidR="009400B0" w:rsidRDefault="009E665D">
      <w:pPr>
        <w:pStyle w:val="Bezproreda"/>
      </w:pPr>
      <w:r>
        <w:t xml:space="preserve">Rashodi za nabavu nefinancijske imovine izvršeni su u iznosu od </w:t>
      </w:r>
      <w:r w:rsidR="0098328B">
        <w:t xml:space="preserve">130.734,09 </w:t>
      </w:r>
      <w:proofErr w:type="spellStart"/>
      <w:r w:rsidR="0098328B">
        <w:t>eur</w:t>
      </w:r>
      <w:proofErr w:type="spellEnd"/>
      <w:r>
        <w:t xml:space="preserve"> te bilježe </w:t>
      </w:r>
      <w:r w:rsidR="0098328B">
        <w:t>povećanje</w:t>
      </w:r>
      <w:r>
        <w:t xml:space="preserve"> od </w:t>
      </w:r>
      <w:r w:rsidR="0098328B">
        <w:t>72,3 %</w:t>
      </w:r>
      <w:r>
        <w:t xml:space="preserve"> u odnosu na lani.</w:t>
      </w:r>
      <w:r w:rsidR="0098328B">
        <w:t xml:space="preserve"> Čine ih rashodi za građevinske objekte (šifra 421), postrojenja i oprema (šifra 422) te nematerijalna proizvedena imovine šifra(426).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Građevinski objekt</w:t>
      </w:r>
      <w:r w:rsidR="0098328B">
        <w:t>i (Šifra 421) bilježe povećanje:</w:t>
      </w:r>
    </w:p>
    <w:p w:rsidR="009400B0" w:rsidRDefault="009E665D">
      <w:pPr>
        <w:pStyle w:val="Bezproreda"/>
      </w:pPr>
      <w:r>
        <w:t xml:space="preserve">-ceste, željeznice i ostali prometni objekti (Šifra 4213)- </w:t>
      </w:r>
      <w:r w:rsidR="00460D80">
        <w:t xml:space="preserve">rekonstrukcija Đakovačke ulice u </w:t>
      </w:r>
      <w:proofErr w:type="spellStart"/>
      <w:r w:rsidR="00460D80">
        <w:t>Vođincima</w:t>
      </w:r>
      <w:proofErr w:type="spellEnd"/>
      <w:r w:rsidR="00460D80">
        <w:t>,  te održavanje nerazvrstanih cesta. O</w:t>
      </w:r>
      <w:r>
        <w:t xml:space="preserve">stali građevinski objekti </w:t>
      </w:r>
      <w:r w:rsidR="00460D80">
        <w:t>(</w:t>
      </w:r>
      <w:r>
        <w:t xml:space="preserve">šifra 4214)- odnose na </w:t>
      </w:r>
      <w:r w:rsidR="00460D80">
        <w:t>proširenje javne rasvjete</w:t>
      </w:r>
      <w:r>
        <w:t>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 xml:space="preserve">Rashodi za </w:t>
      </w:r>
      <w:r w:rsidR="00460D80">
        <w:t>postrojenja i opreme (šifra 422)</w:t>
      </w:r>
      <w:r>
        <w:t xml:space="preserve"> bilježe značajno </w:t>
      </w:r>
      <w:r w:rsidR="00460D80">
        <w:t xml:space="preserve">povećanje </w:t>
      </w:r>
      <w:r>
        <w:t>koje se odnosi na</w:t>
      </w:r>
      <w:r w:rsidR="00460D80">
        <w:t xml:space="preserve"> Uredsku opremu i namještaj (šifra 4221), nabava računalne opreme(digitalizacija poslovanja),</w:t>
      </w:r>
      <w:r>
        <w:t xml:space="preserve">  </w:t>
      </w:r>
      <w:r w:rsidR="00460D80">
        <w:t xml:space="preserve">ulaganja u računalne programe </w:t>
      </w:r>
      <w:r>
        <w:t>(Šifra 42</w:t>
      </w:r>
      <w:r w:rsidR="00460D80">
        <w:t>6</w:t>
      </w:r>
      <w:r>
        <w:t xml:space="preserve">2), </w:t>
      </w:r>
      <w:r w:rsidR="00460D80">
        <w:t xml:space="preserve">program </w:t>
      </w:r>
      <w:proofErr w:type="spellStart"/>
      <w:r w:rsidR="00460D80">
        <w:t>Libusoft</w:t>
      </w:r>
      <w:proofErr w:type="spellEnd"/>
      <w:r w:rsidR="00460D80">
        <w:t xml:space="preserve"> Cicom licence za SPI aplikacije i module.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Umjetnička, literarn</w:t>
      </w:r>
      <w:r w:rsidR="005A214D">
        <w:t>a i znanstvena djela (4263) ost</w:t>
      </w:r>
      <w:r>
        <w:t>v</w:t>
      </w:r>
      <w:r w:rsidR="005A214D">
        <w:t>a</w:t>
      </w:r>
      <w:r>
        <w:t>rena su  z</w:t>
      </w:r>
      <w:r w:rsidR="00460D80">
        <w:t>a</w:t>
      </w:r>
      <w:r>
        <w:t xml:space="preserve"> projekt Izmjene i dopune prostornog plana uređenje općine </w:t>
      </w:r>
      <w:proofErr w:type="spellStart"/>
      <w:r>
        <w:t>Vođinci</w:t>
      </w:r>
      <w:proofErr w:type="spellEnd"/>
      <w:r>
        <w:t>.</w:t>
      </w:r>
    </w:p>
    <w:p w:rsidR="009400B0" w:rsidRDefault="009400B0">
      <w:pPr>
        <w:pStyle w:val="Bezproreda"/>
      </w:pP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ŠIFRA 8 – PRIMICI OD FINANCIJSKE IMOVINE I ZADUŽIVANJA</w:t>
      </w:r>
    </w:p>
    <w:p w:rsidR="009400B0" w:rsidRDefault="00024C18">
      <w:pPr>
        <w:pStyle w:val="Bezproreda"/>
      </w:pPr>
      <w:r>
        <w:t>Primici od financijske imovine i zaduživanja (šifra 8) nisu ostvareni u navedenom periodu.</w:t>
      </w:r>
    </w:p>
    <w:p w:rsidR="00024C18" w:rsidRDefault="00024C18">
      <w:pPr>
        <w:pStyle w:val="Bezproreda"/>
      </w:pP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lastRenderedPageBreak/>
        <w:t>ŠIFRA 5 – IZDACI ZA FINANCIJSKU IMOVINU I OTPLATE ZAJMOVA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 xml:space="preserve">Izdaci za financijsku imovinu i otplate zajmova ostvareni su u iznosu od </w:t>
      </w:r>
      <w:r w:rsidR="00024C18">
        <w:t xml:space="preserve">274.633,72 </w:t>
      </w:r>
      <w:proofErr w:type="spellStart"/>
      <w:r w:rsidR="00024C18">
        <w:t>eur</w:t>
      </w:r>
      <w:proofErr w:type="spellEnd"/>
      <w:r>
        <w:t xml:space="preserve"> odnosno </w:t>
      </w:r>
      <w:r w:rsidR="00024C18">
        <w:t>smanjeni</w:t>
      </w:r>
      <w:r>
        <w:t xml:space="preserve"> su za </w:t>
      </w:r>
      <w:r w:rsidR="00024C18">
        <w:t>19,6</w:t>
      </w:r>
      <w:r>
        <w:t xml:space="preserve"> % u odnosu na lani.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 xml:space="preserve">Otplata glavnice primljenih kredita od tuzemnih kreditnih institucija izvan javnog sektora (Šifra 5443) realizirana je u iznosu od </w:t>
      </w:r>
      <w:r w:rsidR="00024C18">
        <w:t xml:space="preserve">263.820,82 </w:t>
      </w:r>
      <w:proofErr w:type="spellStart"/>
      <w:r w:rsidR="00024C18">
        <w:t>eur</w:t>
      </w:r>
      <w:proofErr w:type="spellEnd"/>
      <w:r>
        <w:t xml:space="preserve"> i odnosi se na otplatu ugovorenog kredita kod Hrvatske poštanske banke.</w:t>
      </w:r>
    </w:p>
    <w:p w:rsidR="009400B0" w:rsidRDefault="009E665D">
      <w:pPr>
        <w:pStyle w:val="Bezproreda"/>
      </w:pPr>
      <w:r>
        <w:t>Otplata glavnice primljenih zajmova od državnog proračuna (šifra 5471) odnosi se na povrat namirenja iz 202</w:t>
      </w:r>
      <w:r w:rsidR="00F42816">
        <w:t>2</w:t>
      </w:r>
      <w:r>
        <w:t xml:space="preserve">. </w:t>
      </w:r>
      <w:r w:rsidR="00024C18">
        <w:t>g</w:t>
      </w:r>
      <w:r>
        <w:t xml:space="preserve">odine te je realizirana u ukupnom iznosu od </w:t>
      </w:r>
      <w:r w:rsidR="00024C18">
        <w:t xml:space="preserve">10.813,00 </w:t>
      </w:r>
      <w:proofErr w:type="spellStart"/>
      <w:r w:rsidR="00024C18">
        <w:t>eur</w:t>
      </w:r>
      <w:proofErr w:type="spellEnd"/>
      <w:r>
        <w:t>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REZULTAT POSLOVANJA</w:t>
      </w:r>
    </w:p>
    <w:p w:rsidR="009400B0" w:rsidRDefault="009E665D">
      <w:pPr>
        <w:pStyle w:val="Bezproreda"/>
      </w:pPr>
      <w:r>
        <w:t xml:space="preserve">U izvještajnom razdoblju ostvaren je višak prihoda i primitaka u iznosu od </w:t>
      </w:r>
      <w:r w:rsidR="00F42816">
        <w:t xml:space="preserve">336.093,35 </w:t>
      </w:r>
      <w:proofErr w:type="spellStart"/>
      <w:r w:rsidR="00F42816">
        <w:t>eur</w:t>
      </w:r>
      <w:proofErr w:type="spellEnd"/>
      <w:r>
        <w:t xml:space="preserve"> koji pribrojen sa manjkom prihoda i primitaka iz prijašnjeg razdoblja u iznosu od </w:t>
      </w:r>
      <w:r w:rsidR="00F42816">
        <w:t xml:space="preserve">25.680,94 </w:t>
      </w:r>
      <w:proofErr w:type="spellStart"/>
      <w:r w:rsidR="00F42816">
        <w:t>eur</w:t>
      </w:r>
      <w:proofErr w:type="spellEnd"/>
      <w:r>
        <w:t xml:space="preserve"> čini ukupni </w:t>
      </w:r>
      <w:r w:rsidR="00F42816">
        <w:t>višak</w:t>
      </w:r>
      <w:r>
        <w:t xml:space="preserve"> prihoda i primitaka</w:t>
      </w:r>
      <w:r w:rsidR="00F42816">
        <w:t xml:space="preserve"> raspoloživ</w:t>
      </w:r>
      <w:r>
        <w:t xml:space="preserve"> za</w:t>
      </w:r>
      <w:r w:rsidR="00F42816">
        <w:t xml:space="preserve"> pokriće u sljedećem razdoblju</w:t>
      </w:r>
      <w:r>
        <w:t xml:space="preserve"> u iznosu od </w:t>
      </w:r>
      <w:r w:rsidR="00F42816">
        <w:t xml:space="preserve">310.412,41 </w:t>
      </w:r>
      <w:proofErr w:type="spellStart"/>
      <w:r w:rsidR="00F42816">
        <w:t>eur</w:t>
      </w:r>
      <w:proofErr w:type="spellEnd"/>
      <w:r w:rsidR="00F42816">
        <w:t>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</w:pPr>
      <w:r>
        <w:t>ŠIFRA 11K – STANJE NOVČANIH SREDSTAVA NA KRAJU RAZDOBLJA</w:t>
      </w:r>
    </w:p>
    <w:p w:rsidR="009400B0" w:rsidRDefault="006A1782">
      <w:pPr>
        <w:pStyle w:val="Bezproreda"/>
      </w:pPr>
      <w:r>
        <w:t>U</w:t>
      </w:r>
      <w:r w:rsidR="009E665D">
        <w:t>kupno stanje</w:t>
      </w:r>
      <w:r>
        <w:t xml:space="preserve"> novčanih sredstava na kraju izvještajnog razdoblja</w:t>
      </w:r>
      <w:r w:rsidR="009E665D">
        <w:t xml:space="preserve"> iznosi </w:t>
      </w:r>
      <w:r>
        <w:t xml:space="preserve">210.368,35 </w:t>
      </w:r>
      <w:proofErr w:type="spellStart"/>
      <w:r>
        <w:t>eur</w:t>
      </w:r>
      <w:proofErr w:type="spellEnd"/>
      <w:r>
        <w:t>.</w:t>
      </w:r>
    </w:p>
    <w:p w:rsidR="009400B0" w:rsidRDefault="009400B0">
      <w:pPr>
        <w:pStyle w:val="Bezproreda"/>
      </w:pPr>
    </w:p>
    <w:p w:rsidR="009400B0" w:rsidRDefault="009E665D">
      <w:pPr>
        <w:pStyle w:val="Bezproreda"/>
        <w:numPr>
          <w:ilvl w:val="0"/>
          <w:numId w:val="2"/>
        </w:numPr>
      </w:pPr>
      <w:r>
        <w:t>Izvještaj o obvezama (Obrazac: OBVEZE)</w:t>
      </w:r>
    </w:p>
    <w:p w:rsidR="009400B0" w:rsidRDefault="009E665D">
      <w:pPr>
        <w:pStyle w:val="Bezproreda"/>
        <w:ind w:left="720"/>
      </w:pPr>
      <w:r>
        <w:t xml:space="preserve">U Izvještaju o obvezama iskazuju se ukupne obveze Općine </w:t>
      </w:r>
      <w:proofErr w:type="spellStart"/>
      <w:r>
        <w:t>Vođinci</w:t>
      </w:r>
      <w:proofErr w:type="spellEnd"/>
      <w:r>
        <w:t xml:space="preserve"> u razdoblju od 01.01. do 30.0</w:t>
      </w:r>
      <w:r w:rsidR="006A1782">
        <w:t>6</w:t>
      </w:r>
      <w:r>
        <w:t>.202</w:t>
      </w:r>
      <w:r w:rsidR="006A1782">
        <w:t>3</w:t>
      </w:r>
      <w:r>
        <w:t xml:space="preserve">. Stanje obveza na kraju izvještajnog razdoblja (Šifra V006)) iznosi </w:t>
      </w:r>
      <w:r w:rsidR="006A1782">
        <w:t xml:space="preserve">35.131,27 </w:t>
      </w:r>
      <w:proofErr w:type="spellStart"/>
      <w:r w:rsidR="006A1782">
        <w:t>eur</w:t>
      </w:r>
      <w:proofErr w:type="spellEnd"/>
      <w:r w:rsidR="006A1782">
        <w:t xml:space="preserve">, a čine ih </w:t>
      </w:r>
      <w:r>
        <w:t>ned</w:t>
      </w:r>
      <w:r w:rsidR="005A214D">
        <w:t>o</w:t>
      </w:r>
      <w:r>
        <w:t xml:space="preserve">spjele obveze (šifra V009) </w:t>
      </w:r>
      <w:r w:rsidR="006A1782">
        <w:t>u istom iznosu.</w:t>
      </w:r>
    </w:p>
    <w:p w:rsidR="009400B0" w:rsidRDefault="009400B0">
      <w:pPr>
        <w:pStyle w:val="Bezproreda"/>
        <w:ind w:left="720"/>
      </w:pPr>
    </w:p>
    <w:p w:rsidR="009400B0" w:rsidRDefault="009E665D">
      <w:pPr>
        <w:pStyle w:val="Bezproreda"/>
        <w:ind w:left="720"/>
      </w:pPr>
      <w:r>
        <w:t xml:space="preserve">Stanje nedospjelih obveza na kraju izvještajnog razdoblja (Šifra V009) </w:t>
      </w:r>
      <w:r w:rsidR="006A1782">
        <w:t xml:space="preserve"> odnosi se na obveze za zaposlene za mjesec lipanj</w:t>
      </w:r>
      <w:r>
        <w:t xml:space="preserve">, </w:t>
      </w:r>
      <w:r w:rsidR="006A1782">
        <w:t>obveze za materijalne rashode (članarin</w:t>
      </w:r>
      <w:r w:rsidR="008236E2">
        <w:t>a</w:t>
      </w:r>
      <w:r w:rsidR="006A1782">
        <w:t xml:space="preserve"> LAG</w:t>
      </w:r>
      <w:r w:rsidR="00066619">
        <w:t>-</w:t>
      </w:r>
      <w:proofErr w:type="spellStart"/>
      <w:r w:rsidR="00066619">
        <w:t>Bosutski</w:t>
      </w:r>
      <w:proofErr w:type="spellEnd"/>
      <w:r w:rsidR="00066619">
        <w:t xml:space="preserve"> niz</w:t>
      </w:r>
      <w:r w:rsidR="008236E2">
        <w:t>)</w:t>
      </w:r>
      <w:r w:rsidR="00066619">
        <w:t>, ostale tekuće obveze (obveze za predujmove i jamčevine)</w:t>
      </w:r>
      <w:r>
        <w:t>.</w:t>
      </w:r>
    </w:p>
    <w:p w:rsidR="009400B0" w:rsidRDefault="009400B0">
      <w:pPr>
        <w:pStyle w:val="Bezproreda"/>
        <w:ind w:left="720"/>
      </w:pPr>
    </w:p>
    <w:sectPr w:rsidR="009400B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B8" w:rsidRDefault="009B51B8">
      <w:pPr>
        <w:spacing w:after="0" w:line="240" w:lineRule="auto"/>
      </w:pPr>
      <w:r>
        <w:separator/>
      </w:r>
    </w:p>
  </w:endnote>
  <w:endnote w:type="continuationSeparator" w:id="0">
    <w:p w:rsidR="009B51B8" w:rsidRDefault="009B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B8" w:rsidRDefault="009B51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51B8" w:rsidRDefault="009B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791"/>
    <w:multiLevelType w:val="multilevel"/>
    <w:tmpl w:val="94340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1F4C"/>
    <w:multiLevelType w:val="multilevel"/>
    <w:tmpl w:val="AA9EE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F2504"/>
    <w:multiLevelType w:val="multilevel"/>
    <w:tmpl w:val="7F42877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00B0"/>
    <w:rsid w:val="00024C18"/>
    <w:rsid w:val="00066619"/>
    <w:rsid w:val="00083ECF"/>
    <w:rsid w:val="001005C6"/>
    <w:rsid w:val="00460D80"/>
    <w:rsid w:val="004A4A2C"/>
    <w:rsid w:val="005A214D"/>
    <w:rsid w:val="00634102"/>
    <w:rsid w:val="006A1782"/>
    <w:rsid w:val="007F2A19"/>
    <w:rsid w:val="0080268B"/>
    <w:rsid w:val="008027FA"/>
    <w:rsid w:val="008236E2"/>
    <w:rsid w:val="00892275"/>
    <w:rsid w:val="00912515"/>
    <w:rsid w:val="009400B0"/>
    <w:rsid w:val="0098328B"/>
    <w:rsid w:val="009B51B8"/>
    <w:rsid w:val="009E665D"/>
    <w:rsid w:val="00A16420"/>
    <w:rsid w:val="00A863A0"/>
    <w:rsid w:val="00AC5B04"/>
    <w:rsid w:val="00C5094F"/>
    <w:rsid w:val="00C709BF"/>
    <w:rsid w:val="00D20225"/>
    <w:rsid w:val="00DA75EB"/>
    <w:rsid w:val="00E251CE"/>
    <w:rsid w:val="00E25FBB"/>
    <w:rsid w:val="00EF3B25"/>
    <w:rsid w:val="00F051B0"/>
    <w:rsid w:val="00F36733"/>
    <w:rsid w:val="00F42816"/>
    <w:rsid w:val="00F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15</cp:revision>
  <cp:lastPrinted>2023-07-07T10:47:00Z</cp:lastPrinted>
  <dcterms:created xsi:type="dcterms:W3CDTF">2022-10-09T06:53:00Z</dcterms:created>
  <dcterms:modified xsi:type="dcterms:W3CDTF">2023-07-07T11:20:00Z</dcterms:modified>
</cp:coreProperties>
</file>