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13239" w14:textId="77777777" w:rsidR="009B65CA" w:rsidRDefault="009B65CA" w:rsidP="009B65CA">
      <w:pPr>
        <w:ind w:left="360"/>
        <w:jc w:val="both"/>
        <w:rPr>
          <w:b/>
          <w:sz w:val="22"/>
          <w:szCs w:val="22"/>
        </w:rPr>
      </w:pPr>
    </w:p>
    <w:p w14:paraId="0AE0A45B" w14:textId="77777777" w:rsidR="009B65CA" w:rsidRDefault="009B65CA" w:rsidP="009B65CA">
      <w:pPr>
        <w:tabs>
          <w:tab w:val="num" w:pos="10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OBVEZNE BILJEŠKE UZ BILANCU:</w:t>
      </w:r>
    </w:p>
    <w:p w14:paraId="670DDCE5" w14:textId="77777777" w:rsidR="009B65CA" w:rsidRDefault="009B65CA" w:rsidP="009B65CA">
      <w:pPr>
        <w:tabs>
          <w:tab w:val="num" w:pos="1080"/>
        </w:tabs>
        <w:jc w:val="both"/>
        <w:rPr>
          <w:b/>
          <w:sz w:val="22"/>
          <w:szCs w:val="22"/>
        </w:rPr>
      </w:pPr>
    </w:p>
    <w:p w14:paraId="19E032FB" w14:textId="77777777" w:rsidR="009B65CA" w:rsidRDefault="009B65CA" w:rsidP="009B65CA">
      <w:pPr>
        <w:tabs>
          <w:tab w:val="num" w:pos="1080"/>
        </w:tabs>
        <w:jc w:val="both"/>
        <w:rPr>
          <w:b/>
          <w:sz w:val="22"/>
          <w:szCs w:val="22"/>
        </w:rPr>
      </w:pPr>
    </w:p>
    <w:p w14:paraId="49108F57" w14:textId="77777777" w:rsidR="009B65CA" w:rsidRPr="008A031B" w:rsidRDefault="009B65CA" w:rsidP="009B65CA">
      <w:pPr>
        <w:rPr>
          <w:b/>
          <w:sz w:val="22"/>
          <w:szCs w:val="22"/>
        </w:rPr>
      </w:pPr>
      <w:r w:rsidRPr="008A031B">
        <w:rPr>
          <w:b/>
          <w:sz w:val="22"/>
          <w:szCs w:val="22"/>
        </w:rPr>
        <w:t>POPIS SUDSKIH SP</w:t>
      </w:r>
      <w:r>
        <w:rPr>
          <w:b/>
          <w:sz w:val="22"/>
          <w:szCs w:val="22"/>
        </w:rPr>
        <w:t>OROVA U TIJEKU NA DAN 31.12.2020</w:t>
      </w:r>
      <w:r w:rsidRPr="008A031B">
        <w:rPr>
          <w:b/>
          <w:sz w:val="22"/>
          <w:szCs w:val="22"/>
        </w:rPr>
        <w:t xml:space="preserve">. – </w:t>
      </w:r>
      <w:proofErr w:type="spellStart"/>
      <w:r w:rsidRPr="008A031B">
        <w:rPr>
          <w:b/>
          <w:sz w:val="22"/>
          <w:szCs w:val="22"/>
        </w:rPr>
        <w:t>Izvanbilančna</w:t>
      </w:r>
      <w:proofErr w:type="spellEnd"/>
      <w:r w:rsidRPr="008A031B">
        <w:rPr>
          <w:b/>
          <w:sz w:val="22"/>
          <w:szCs w:val="22"/>
        </w:rPr>
        <w:t xml:space="preserve"> evidencija potencijalnih obveza</w:t>
      </w:r>
    </w:p>
    <w:p w14:paraId="1B57D360" w14:textId="77777777" w:rsidR="009B65CA" w:rsidRDefault="009B65CA" w:rsidP="009B65CA"/>
    <w:p w14:paraId="1354CA64" w14:textId="77777777" w:rsidR="009B65CA" w:rsidRDefault="009B65CA" w:rsidP="009B65CA">
      <w:r>
        <w:t>Parnični postupci:</w:t>
      </w:r>
    </w:p>
    <w:p w14:paraId="36E520DE" w14:textId="77777777" w:rsidR="009B65CA" w:rsidRDefault="009B65CA" w:rsidP="009B65CA"/>
    <w:p w14:paraId="0F2AA384" w14:textId="77777777" w:rsidR="009B65CA" w:rsidRPr="00AF61CC" w:rsidRDefault="009B65CA" w:rsidP="009B65CA">
      <w:pPr>
        <w:rPr>
          <w:b/>
        </w:rPr>
      </w:pPr>
      <w:r>
        <w:rPr>
          <w:b/>
        </w:rPr>
        <w:t>1</w:t>
      </w:r>
      <w:r w:rsidRPr="00AF61CC">
        <w:rPr>
          <w:b/>
        </w:rPr>
        <w:t>.Općina Vođinci</w:t>
      </w:r>
      <w:r>
        <w:rPr>
          <w:b/>
        </w:rPr>
        <w:t xml:space="preserve"> </w:t>
      </w:r>
      <w:r w:rsidRPr="00AF61CC">
        <w:rPr>
          <w:b/>
        </w:rPr>
        <w:t>/ Općinsko državno odvjetništvo u Vukovaru /</w:t>
      </w:r>
      <w:r>
        <w:rPr>
          <w:b/>
        </w:rPr>
        <w:t xml:space="preserve"> </w:t>
      </w:r>
      <w:r w:rsidRPr="00AF61CC">
        <w:rPr>
          <w:b/>
        </w:rPr>
        <w:t>M</w:t>
      </w:r>
      <w:r>
        <w:rPr>
          <w:b/>
        </w:rPr>
        <w:t>.</w:t>
      </w:r>
      <w:r w:rsidRPr="00AF61CC">
        <w:rPr>
          <w:b/>
        </w:rPr>
        <w:t>K</w:t>
      </w:r>
      <w:r>
        <w:rPr>
          <w:b/>
        </w:rPr>
        <w:t xml:space="preserve">. </w:t>
      </w:r>
      <w:r w:rsidRPr="00AF61CC">
        <w:rPr>
          <w:b/>
        </w:rPr>
        <w:t>/</w:t>
      </w:r>
      <w:r>
        <w:rPr>
          <w:b/>
        </w:rPr>
        <w:t xml:space="preserve"> </w:t>
      </w:r>
      <w:proofErr w:type="spellStart"/>
      <w:r w:rsidRPr="00AF61CC">
        <w:rPr>
          <w:b/>
        </w:rPr>
        <w:t>Magalia</w:t>
      </w:r>
      <w:proofErr w:type="spellEnd"/>
      <w:r w:rsidRPr="00AF61CC">
        <w:rPr>
          <w:b/>
        </w:rPr>
        <w:t xml:space="preserve"> d.o.o.</w:t>
      </w:r>
    </w:p>
    <w:p w14:paraId="71CFC1A3" w14:textId="77777777" w:rsidR="009B65CA" w:rsidRDefault="009B65CA" w:rsidP="009B65CA">
      <w:r>
        <w:t>Poslovni broj: K-DO-379/2014</w:t>
      </w:r>
    </w:p>
    <w:p w14:paraId="4A447D61" w14:textId="77777777" w:rsidR="009B65CA" w:rsidRDefault="009B65CA" w:rsidP="009B65CA">
      <w:r>
        <w:t xml:space="preserve">                        KPO-DO-13/2014</w:t>
      </w:r>
    </w:p>
    <w:p w14:paraId="408AD31F" w14:textId="77777777" w:rsidR="009B65CA" w:rsidRDefault="009B65CA" w:rsidP="009B65CA">
      <w:r>
        <w:t xml:space="preserve">                        Is-DO-39/2015</w:t>
      </w:r>
    </w:p>
    <w:p w14:paraId="28D220C8" w14:textId="77777777" w:rsidR="009B65CA" w:rsidRDefault="009B65CA" w:rsidP="009B65CA">
      <w:r>
        <w:t>OPĆINSKI SUD U VUKOVARU</w:t>
      </w:r>
    </w:p>
    <w:p w14:paraId="20406E4D" w14:textId="77777777" w:rsidR="009B65CA" w:rsidRDefault="009B65CA" w:rsidP="009B65CA">
      <w:r>
        <w:t xml:space="preserve">Radi: imovinsko pravni zahtjev </w:t>
      </w:r>
    </w:p>
    <w:p w14:paraId="62D44B0D" w14:textId="77777777" w:rsidR="009B65CA" w:rsidRDefault="009B65CA" w:rsidP="009B65CA">
      <w:r>
        <w:t>VPS: 205.740,34 kn – potencijalna imovina</w:t>
      </w:r>
    </w:p>
    <w:p w14:paraId="05500BB7" w14:textId="77777777" w:rsidR="009B65CA" w:rsidRDefault="009B65CA" w:rsidP="009B65CA"/>
    <w:p w14:paraId="6ADE24B9" w14:textId="77777777" w:rsidR="009B65CA" w:rsidRDefault="009B65CA" w:rsidP="009B65CA">
      <w:pPr>
        <w:rPr>
          <w:b/>
        </w:rPr>
      </w:pPr>
      <w:r>
        <w:rPr>
          <w:b/>
        </w:rPr>
        <w:t>SVEUKUPNO:205</w:t>
      </w:r>
      <w:r w:rsidRPr="00AF61CC">
        <w:rPr>
          <w:b/>
        </w:rPr>
        <w:t>.</w:t>
      </w:r>
      <w:r>
        <w:rPr>
          <w:b/>
        </w:rPr>
        <w:t>740</w:t>
      </w:r>
      <w:r w:rsidRPr="00AF61CC">
        <w:rPr>
          <w:b/>
        </w:rPr>
        <w:t>,</w:t>
      </w:r>
      <w:r>
        <w:rPr>
          <w:b/>
        </w:rPr>
        <w:t>34</w:t>
      </w:r>
      <w:r w:rsidRPr="00AF61CC">
        <w:rPr>
          <w:b/>
        </w:rPr>
        <w:t xml:space="preserve"> kn</w:t>
      </w:r>
    </w:p>
    <w:p w14:paraId="6733C4B7" w14:textId="77777777" w:rsidR="009B65CA" w:rsidRDefault="009B65CA" w:rsidP="009B65CA">
      <w:pPr>
        <w:rPr>
          <w:b/>
        </w:rPr>
      </w:pPr>
    </w:p>
    <w:p w14:paraId="480E95E5" w14:textId="77777777" w:rsidR="009B65CA" w:rsidRDefault="009B65CA" w:rsidP="009B65CA">
      <w:pPr>
        <w:rPr>
          <w:b/>
        </w:rPr>
      </w:pPr>
    </w:p>
    <w:p w14:paraId="72993DDE" w14:textId="77777777" w:rsidR="009B65CA" w:rsidRDefault="009B65CA" w:rsidP="009B65CA">
      <w:pPr>
        <w:rPr>
          <w:b/>
        </w:rPr>
      </w:pPr>
    </w:p>
    <w:p w14:paraId="7BE75904" w14:textId="77777777" w:rsidR="009B65CA" w:rsidRDefault="009B65CA" w:rsidP="009B65CA">
      <w:pPr>
        <w:rPr>
          <w:b/>
          <w:sz w:val="22"/>
          <w:szCs w:val="22"/>
        </w:rPr>
      </w:pPr>
      <w:r w:rsidRPr="008A031B">
        <w:rPr>
          <w:b/>
          <w:sz w:val="22"/>
          <w:szCs w:val="22"/>
        </w:rPr>
        <w:t>POPIS UGOVORNIH OBVEZA KOJI UZ ISPUNJENJE ODREĐENIH UVJETA MOGU POSTATI OBVEZA ILI IMOVINA (DANA KREDITNA PISMA, HIPO</w:t>
      </w:r>
      <w:r>
        <w:rPr>
          <w:b/>
          <w:sz w:val="22"/>
          <w:szCs w:val="22"/>
        </w:rPr>
        <w:t>TEKE I SLIČNO) NA DAN 31.12.2020</w:t>
      </w:r>
      <w:r w:rsidRPr="008A031B">
        <w:rPr>
          <w:b/>
          <w:sz w:val="22"/>
          <w:szCs w:val="22"/>
        </w:rPr>
        <w:t>. – IZVANBILANČNA EVIDENCIJA POTENCIJALNIH OBVEZA</w:t>
      </w:r>
    </w:p>
    <w:p w14:paraId="754EF9E4" w14:textId="77777777" w:rsidR="009B65CA" w:rsidRDefault="009B65CA" w:rsidP="009B65CA">
      <w:pPr>
        <w:rPr>
          <w:b/>
          <w:sz w:val="22"/>
          <w:szCs w:val="22"/>
        </w:rPr>
      </w:pPr>
    </w:p>
    <w:p w14:paraId="71D5A160" w14:textId="77777777" w:rsidR="009B65CA" w:rsidRPr="008A031B" w:rsidRDefault="009B65CA" w:rsidP="009B65CA">
      <w:pPr>
        <w:rPr>
          <w:b/>
          <w:sz w:val="22"/>
          <w:szCs w:val="22"/>
        </w:rPr>
      </w:pPr>
    </w:p>
    <w:p w14:paraId="2B9CE254" w14:textId="77777777" w:rsidR="009B65CA" w:rsidRDefault="009B65CA" w:rsidP="009B65CA">
      <w:pPr>
        <w:numPr>
          <w:ilvl w:val="0"/>
          <w:numId w:val="1"/>
        </w:numPr>
        <w:spacing w:line="256" w:lineRule="auto"/>
        <w:contextualSpacing/>
        <w:rPr>
          <w:sz w:val="22"/>
          <w:szCs w:val="22"/>
        </w:rPr>
      </w:pPr>
      <w:r>
        <w:rPr>
          <w:sz w:val="22"/>
          <w:szCs w:val="22"/>
          <w:u w:val="single"/>
        </w:rPr>
        <w:t>Ugovor o kratkoročnom revolving kreditu</w:t>
      </w:r>
      <w:r>
        <w:rPr>
          <w:sz w:val="22"/>
          <w:szCs w:val="22"/>
        </w:rPr>
        <w:t>, sklopljen 08.07.2020. godine između Općine Vođinci i Hrvatske poštanske banke d.d. Zagreb</w:t>
      </w:r>
    </w:p>
    <w:p w14:paraId="3CA36D22" w14:textId="77777777" w:rsidR="009B65CA" w:rsidRDefault="009B65CA" w:rsidP="009B65CA">
      <w:pPr>
        <w:ind w:left="720"/>
        <w:rPr>
          <w:sz w:val="22"/>
          <w:szCs w:val="22"/>
        </w:rPr>
      </w:pPr>
      <w:r>
        <w:rPr>
          <w:sz w:val="22"/>
          <w:szCs w:val="22"/>
        </w:rPr>
        <w:t>Iznos odobrenog kredita: 4.600.000,00 kuna</w:t>
      </w:r>
    </w:p>
    <w:p w14:paraId="649E892A" w14:textId="77777777" w:rsidR="009B65CA" w:rsidRDefault="009B65CA" w:rsidP="009B65CA">
      <w:pPr>
        <w:ind w:left="720"/>
        <w:rPr>
          <w:sz w:val="22"/>
          <w:szCs w:val="22"/>
        </w:rPr>
      </w:pPr>
      <w:r>
        <w:rPr>
          <w:sz w:val="22"/>
          <w:szCs w:val="22"/>
        </w:rPr>
        <w:t>Redovna kamatna stopa: 1,5 % godišnje, fiksna</w:t>
      </w:r>
    </w:p>
    <w:p w14:paraId="31010BF7" w14:textId="77777777" w:rsidR="009B65CA" w:rsidRDefault="009B65CA" w:rsidP="009B65CA">
      <w:pPr>
        <w:ind w:left="720"/>
        <w:rPr>
          <w:sz w:val="22"/>
          <w:szCs w:val="22"/>
        </w:rPr>
      </w:pPr>
      <w:r>
        <w:rPr>
          <w:sz w:val="22"/>
          <w:szCs w:val="22"/>
        </w:rPr>
        <w:t>Rok vraćanja: do 01.07.2021.godine</w:t>
      </w:r>
    </w:p>
    <w:p w14:paraId="1034D84D" w14:textId="77777777" w:rsidR="009B65CA" w:rsidRDefault="009B65CA" w:rsidP="009B65CA">
      <w:pPr>
        <w:ind w:firstLine="708"/>
        <w:rPr>
          <w:sz w:val="22"/>
          <w:szCs w:val="22"/>
        </w:rPr>
      </w:pPr>
      <w:r>
        <w:rPr>
          <w:sz w:val="22"/>
          <w:szCs w:val="22"/>
        </w:rPr>
        <w:t>Potencijalna imovina ili potencijalna obveza: potencijalna obveza</w:t>
      </w:r>
    </w:p>
    <w:p w14:paraId="565AC615" w14:textId="77777777" w:rsidR="009B65CA" w:rsidRDefault="009B65CA" w:rsidP="009B65C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Procijenjeno vrijeme odljeva sredstava: tijekom 2020. i 2021. godine prema </w:t>
      </w:r>
      <w:proofErr w:type="spellStart"/>
      <w:r>
        <w:rPr>
          <w:sz w:val="22"/>
          <w:szCs w:val="22"/>
        </w:rPr>
        <w:t>likvidnosnim</w:t>
      </w:r>
      <w:proofErr w:type="spellEnd"/>
    </w:p>
    <w:p w14:paraId="736DF1BC" w14:textId="77777777" w:rsidR="009B65CA" w:rsidRDefault="009B65CA" w:rsidP="009B65CA">
      <w:pPr>
        <w:ind w:left="720"/>
        <w:rPr>
          <w:sz w:val="22"/>
          <w:szCs w:val="22"/>
        </w:rPr>
      </w:pPr>
      <w:r>
        <w:rPr>
          <w:sz w:val="22"/>
          <w:szCs w:val="22"/>
        </w:rPr>
        <w:t>potrebama Općine.</w:t>
      </w:r>
    </w:p>
    <w:p w14:paraId="5BDFBEE5" w14:textId="77777777" w:rsidR="009B65CA" w:rsidRDefault="009B65CA" w:rsidP="009B65CA">
      <w:pPr>
        <w:ind w:left="720"/>
        <w:rPr>
          <w:sz w:val="22"/>
          <w:szCs w:val="22"/>
        </w:rPr>
      </w:pPr>
    </w:p>
    <w:p w14:paraId="31AB2BF0" w14:textId="77777777" w:rsidR="009B65CA" w:rsidRDefault="009B65CA" w:rsidP="009B65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2.   Općina Vođinci u 2020. godini nije nikome davala kredite i pozajmice. Također nije bilo</w:t>
      </w:r>
    </w:p>
    <w:p w14:paraId="0EC15A60" w14:textId="77777777" w:rsidR="009B65CA" w:rsidRDefault="009B65CA" w:rsidP="009B65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slučajeva primanja robnih kredita ili financijskih najmova. Općina nije imala danih kreditnih</w:t>
      </w:r>
    </w:p>
    <w:p w14:paraId="2AB4D397" w14:textId="77777777" w:rsidR="009B65CA" w:rsidRDefault="009B65CA" w:rsidP="009B65C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pisama i hipoteka. </w:t>
      </w:r>
    </w:p>
    <w:p w14:paraId="001CD1CD" w14:textId="77777777" w:rsidR="009B65CA" w:rsidRDefault="009B65CA"/>
    <w:sectPr w:rsidR="009B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C7BB0"/>
    <w:multiLevelType w:val="hybridMultilevel"/>
    <w:tmpl w:val="60BEE5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CA"/>
    <w:rsid w:val="009B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C0F1"/>
  <w15:chartTrackingRefBased/>
  <w15:docId w15:val="{4C43AE71-929A-4565-9B95-A9DF1C45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marjanovic</dc:creator>
  <cp:keywords/>
  <dc:description/>
  <cp:lastModifiedBy>Goran marjanovic</cp:lastModifiedBy>
  <cp:revision>1</cp:revision>
  <dcterms:created xsi:type="dcterms:W3CDTF">2021-03-28T08:50:00Z</dcterms:created>
  <dcterms:modified xsi:type="dcterms:W3CDTF">2021-03-28T08:52:00Z</dcterms:modified>
</cp:coreProperties>
</file>